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A86" w:rsidRDefault="00770C49">
      <w:pPr>
        <w:pStyle w:val="BodyText"/>
        <w:spacing w:before="44"/>
        <w:ind w:left="2107" w:right="2326"/>
        <w:jc w:val="center"/>
      </w:pPr>
      <w:r>
        <w:t>CONSTITUTION AND BY-LAWS</w:t>
      </w:r>
    </w:p>
    <w:p w:rsidR="00D34A86" w:rsidRDefault="00D34A86">
      <w:pPr>
        <w:pStyle w:val="BodyText"/>
        <w:spacing w:before="8"/>
        <w:rPr>
          <w:sz w:val="19"/>
        </w:rPr>
      </w:pPr>
    </w:p>
    <w:p w:rsidR="00D34A86" w:rsidRDefault="00770C49">
      <w:pPr>
        <w:pStyle w:val="BodyText"/>
        <w:spacing w:line="453" w:lineRule="auto"/>
        <w:ind w:left="2108" w:right="2326"/>
        <w:jc w:val="center"/>
      </w:pPr>
      <w:r>
        <w:t>INDIANA ASSOCIATION OF FSA COUNTY OFFICE EMPLOYEES IASCOE</w:t>
      </w:r>
    </w:p>
    <w:p w:rsidR="00D34A86" w:rsidRPr="00D612D3" w:rsidRDefault="00770C49">
      <w:pPr>
        <w:pStyle w:val="BodyText"/>
        <w:spacing w:before="1"/>
        <w:ind w:left="100"/>
        <w:rPr>
          <w:b/>
        </w:rPr>
      </w:pPr>
      <w:r>
        <w:rPr>
          <w:rFonts w:ascii="Times New Roman"/>
          <w:spacing w:val="-55"/>
          <w:u w:val="single"/>
        </w:rPr>
        <w:t xml:space="preserve"> </w:t>
      </w:r>
      <w:r w:rsidRPr="00D612D3">
        <w:rPr>
          <w:b/>
          <w:u w:val="single"/>
        </w:rPr>
        <w:t>CONSTITUTION</w:t>
      </w:r>
    </w:p>
    <w:p w:rsidR="00D34A86" w:rsidRDefault="00D34A86">
      <w:pPr>
        <w:pStyle w:val="BodyText"/>
        <w:spacing w:before="8"/>
        <w:rPr>
          <w:sz w:val="19"/>
        </w:rPr>
      </w:pPr>
    </w:p>
    <w:p w:rsidR="00D34A86" w:rsidRDefault="00770C49">
      <w:pPr>
        <w:pStyle w:val="Heading1"/>
        <w:tabs>
          <w:tab w:val="left" w:pos="1539"/>
        </w:tabs>
      </w:pPr>
      <w:r>
        <w:t>Article I</w:t>
      </w:r>
      <w:r>
        <w:tab/>
        <w:t>Name and Purpose</w:t>
      </w:r>
    </w:p>
    <w:p w:rsidR="00D34A86" w:rsidRDefault="00D34A86">
      <w:pPr>
        <w:pStyle w:val="BodyText"/>
        <w:spacing w:before="8"/>
        <w:rPr>
          <w:b/>
          <w:sz w:val="19"/>
        </w:rPr>
      </w:pPr>
    </w:p>
    <w:p w:rsidR="00D34A86" w:rsidRDefault="00770C49">
      <w:pPr>
        <w:pStyle w:val="BodyText"/>
        <w:tabs>
          <w:tab w:val="left" w:pos="2368"/>
        </w:tabs>
        <w:ind w:left="2368" w:right="360" w:hanging="1278"/>
      </w:pPr>
      <w:r>
        <w:t>Section I</w:t>
      </w:r>
      <w:r>
        <w:tab/>
        <w:t>This association shall be known as the Indiana Association of FSA County Office Employees. The office of the Association shall be maintained in the city of the Secretary.</w:t>
      </w:r>
    </w:p>
    <w:p w:rsidR="00D34A86" w:rsidRDefault="00770C49">
      <w:pPr>
        <w:pStyle w:val="BodyText"/>
        <w:tabs>
          <w:tab w:val="left" w:pos="2368"/>
        </w:tabs>
        <w:spacing w:before="157"/>
        <w:ind w:left="2368" w:right="111" w:hanging="1278"/>
      </w:pPr>
      <w:r>
        <w:t>Section II</w:t>
      </w:r>
      <w:r>
        <w:tab/>
        <w:t>The purpose of the Association shall be to promote the welfare of the Association members.</w:t>
      </w:r>
    </w:p>
    <w:p w:rsidR="00D34A86" w:rsidRDefault="00D34A86">
      <w:pPr>
        <w:pStyle w:val="BodyText"/>
      </w:pPr>
    </w:p>
    <w:p w:rsidR="00D34A86" w:rsidRDefault="00D34A86">
      <w:pPr>
        <w:pStyle w:val="BodyText"/>
        <w:spacing w:before="8"/>
        <w:rPr>
          <w:sz w:val="19"/>
        </w:rPr>
      </w:pPr>
    </w:p>
    <w:p w:rsidR="00D34A86" w:rsidRDefault="00770C49">
      <w:pPr>
        <w:pStyle w:val="Heading1"/>
        <w:tabs>
          <w:tab w:val="left" w:pos="1539"/>
        </w:tabs>
      </w:pPr>
      <w:r>
        <w:t>Article II</w:t>
      </w:r>
      <w:r>
        <w:tab/>
        <w:t>Membership</w:t>
      </w:r>
    </w:p>
    <w:p w:rsidR="00D34A86" w:rsidRDefault="00D34A86">
      <w:pPr>
        <w:pStyle w:val="BodyText"/>
        <w:spacing w:before="8"/>
        <w:rPr>
          <w:b/>
          <w:sz w:val="19"/>
        </w:rPr>
      </w:pPr>
    </w:p>
    <w:p w:rsidR="00D34A86" w:rsidRDefault="00770C49">
      <w:pPr>
        <w:pStyle w:val="BodyText"/>
        <w:tabs>
          <w:tab w:val="left" w:pos="2368"/>
        </w:tabs>
        <w:ind w:left="2368" w:right="321" w:hanging="1278"/>
      </w:pPr>
      <w:r>
        <w:t>Section I</w:t>
      </w:r>
      <w:r>
        <w:tab/>
        <w:t>To be eligible for regular membership, a person must be a leave earning county office employee of a FSA County Office in the State of Indiana.</w:t>
      </w:r>
    </w:p>
    <w:p w:rsidR="00D34A86" w:rsidRDefault="00D34A86">
      <w:pPr>
        <w:pStyle w:val="BodyText"/>
        <w:spacing w:before="11"/>
        <w:rPr>
          <w:sz w:val="21"/>
        </w:rPr>
      </w:pPr>
    </w:p>
    <w:p w:rsidR="00D34A86" w:rsidRDefault="00770C49">
      <w:pPr>
        <w:pStyle w:val="BodyText"/>
        <w:spacing w:before="1"/>
        <w:ind w:left="2368" w:right="1407"/>
      </w:pPr>
      <w:r>
        <w:t>Other FSA or former FSA/ASCS employees are eligible for Associate membership in IASCOE as provided in the By-Laws.</w:t>
      </w:r>
    </w:p>
    <w:p w:rsidR="00D34A86" w:rsidRDefault="00D34A86">
      <w:pPr>
        <w:pStyle w:val="BodyText"/>
      </w:pPr>
    </w:p>
    <w:p w:rsidR="00D34A86" w:rsidRDefault="00770C49">
      <w:pPr>
        <w:pStyle w:val="BodyText"/>
        <w:tabs>
          <w:tab w:val="left" w:pos="2368"/>
        </w:tabs>
        <w:ind w:left="2368" w:right="339" w:hanging="1278"/>
      </w:pPr>
      <w:r>
        <w:t>Section II</w:t>
      </w:r>
      <w:r>
        <w:tab/>
        <w:t>Each individual member must show in good faith that he or she is interested in the purpose of this Association. He or she must not be a member of an organization of government employees that asserts the right to strike against the government of the United States, and during such times as he or she is a member of this Association must not become a member of an organization of government employees that asserts the right to strike against the government of the Unites States. Any person who belongs to any organization which advocates the overthrow of our constitutional form of government shall not be allowed membership in this Association. No officer or member of IASCOE shall use his or her office or membership for the purpose of engaging in activities other than those which conform to the stated purpose of this Association.</w:t>
      </w:r>
    </w:p>
    <w:p w:rsidR="00D34A86" w:rsidRDefault="00D34A86">
      <w:pPr>
        <w:pStyle w:val="BodyText"/>
      </w:pPr>
    </w:p>
    <w:p w:rsidR="00D34A86" w:rsidRDefault="00D34A86">
      <w:pPr>
        <w:pStyle w:val="BodyText"/>
        <w:spacing w:before="8"/>
        <w:rPr>
          <w:sz w:val="19"/>
        </w:rPr>
      </w:pPr>
    </w:p>
    <w:p w:rsidR="00D34A86" w:rsidRDefault="00770C49">
      <w:pPr>
        <w:pStyle w:val="Heading1"/>
        <w:tabs>
          <w:tab w:val="left" w:pos="1539"/>
        </w:tabs>
      </w:pPr>
      <w:r>
        <w:t>Article III</w:t>
      </w:r>
      <w:r>
        <w:tab/>
        <w:t>Government</w:t>
      </w:r>
    </w:p>
    <w:p w:rsidR="00D34A86" w:rsidRDefault="00D34A86">
      <w:pPr>
        <w:pStyle w:val="BodyText"/>
        <w:spacing w:before="8"/>
        <w:rPr>
          <w:b/>
          <w:sz w:val="19"/>
        </w:rPr>
      </w:pPr>
    </w:p>
    <w:p w:rsidR="00D34A86" w:rsidRDefault="00770C49">
      <w:pPr>
        <w:pStyle w:val="BodyText"/>
        <w:tabs>
          <w:tab w:val="left" w:pos="2368"/>
        </w:tabs>
        <w:ind w:left="2368" w:right="467" w:hanging="1278"/>
      </w:pPr>
      <w:r>
        <w:t>Section I</w:t>
      </w:r>
      <w:r>
        <w:tab/>
        <w:t>The governing body of the Association shall be vested in a Board of Directors. An equal number of Directors shall be elected from each IASCOE District in a manner provided by the By-Laws. The number and the boundaries of the IASCOE Directors shall be determined and established by the IASCOE Board of Directors.</w:t>
      </w:r>
    </w:p>
    <w:p w:rsidR="00D34A86" w:rsidRDefault="00D34A86">
      <w:pPr>
        <w:pStyle w:val="BodyText"/>
        <w:spacing w:before="12"/>
        <w:rPr>
          <w:sz w:val="21"/>
        </w:rPr>
      </w:pPr>
    </w:p>
    <w:p w:rsidR="00D34A86" w:rsidRDefault="00770C49">
      <w:pPr>
        <w:pStyle w:val="BodyText"/>
        <w:tabs>
          <w:tab w:val="left" w:pos="2368"/>
        </w:tabs>
        <w:ind w:left="2368" w:right="366" w:hanging="1278"/>
      </w:pPr>
      <w:r>
        <w:t>Section II</w:t>
      </w:r>
      <w:r>
        <w:tab/>
        <w:t>The Officers of this Association shall consist of President, Vice President, Secretary, and Treasurer, who shall be elected and serve as provided in the By-</w:t>
      </w:r>
    </w:p>
    <w:p w:rsidR="00D34A86" w:rsidRDefault="00D34A86">
      <w:pPr>
        <w:sectPr w:rsidR="00D34A86">
          <w:footerReference w:type="default" r:id="rId6"/>
          <w:type w:val="continuous"/>
          <w:pgSz w:w="12240" w:h="15840"/>
          <w:pgMar w:top="1400" w:right="1120" w:bottom="580" w:left="1340" w:header="720" w:footer="396" w:gutter="0"/>
          <w:pgNumType w:start="1"/>
          <w:cols w:space="720"/>
        </w:sectPr>
      </w:pPr>
    </w:p>
    <w:p w:rsidR="00D34A86" w:rsidRDefault="00770C49">
      <w:pPr>
        <w:pStyle w:val="BodyText"/>
        <w:spacing w:before="44"/>
        <w:ind w:left="2368"/>
      </w:pPr>
      <w:r>
        <w:lastRenderedPageBreak/>
        <w:t>Laws.</w:t>
      </w:r>
    </w:p>
    <w:p w:rsidR="00D34A86" w:rsidRDefault="00D34A86">
      <w:pPr>
        <w:pStyle w:val="BodyText"/>
        <w:spacing w:before="12"/>
        <w:rPr>
          <w:sz w:val="21"/>
        </w:rPr>
      </w:pPr>
    </w:p>
    <w:p w:rsidR="00D34A86" w:rsidRDefault="00770C49">
      <w:pPr>
        <w:pStyle w:val="BodyText"/>
        <w:tabs>
          <w:tab w:val="left" w:pos="2367"/>
        </w:tabs>
        <w:ind w:left="2368" w:right="222" w:hanging="1278"/>
      </w:pPr>
      <w:r>
        <w:t>Section III</w:t>
      </w:r>
      <w:r>
        <w:tab/>
        <w:t>The Executive Committee shall consist of the four officers and the out-going President who shall serve for a period of one year after the Office of President is vacated, and who in matters acted upon by the Executive Committee, shall have full rights and privileges of the other members of the Executive Committee provided his or her eligibility as a member of the Association is retained. In the event the out-going President is not installed as a Board Member at the Board of Director’s organizational meeting held after the election of the Board of Directors, he or she shall have no vote or privileges in matters acted on by the Board.</w:t>
      </w:r>
    </w:p>
    <w:p w:rsidR="00D34A86" w:rsidRDefault="00D34A86">
      <w:pPr>
        <w:pStyle w:val="BodyText"/>
        <w:spacing w:before="12"/>
        <w:rPr>
          <w:sz w:val="21"/>
        </w:rPr>
      </w:pPr>
    </w:p>
    <w:p w:rsidR="00D34A86" w:rsidRDefault="00770C49">
      <w:pPr>
        <w:pStyle w:val="BodyText"/>
        <w:tabs>
          <w:tab w:val="left" w:pos="2367"/>
        </w:tabs>
        <w:ind w:left="1090"/>
      </w:pPr>
      <w:r>
        <w:t>Section IV</w:t>
      </w:r>
      <w:r>
        <w:tab/>
        <w:t>The Executive Committee shall be the executive arm of the Board of Directors.</w:t>
      </w:r>
    </w:p>
    <w:p w:rsidR="00D34A86" w:rsidRDefault="00770C49">
      <w:pPr>
        <w:pStyle w:val="BodyText"/>
        <w:ind w:left="2368" w:right="151"/>
      </w:pPr>
      <w:r>
        <w:t>It shall consider each preceding action taken by the Board to see that such action is carried out. At each meeting the President shall report on activities of the Executive Committee.  During intervals of lawful meetings of the Board, the executive Committee may authorize acting which may be deemed necessary but which has not been considered by the Board. Such acting must be approved by a majority of the Executive Committee and must be in keeping with the policies and procedures of the Constitution and By-Laws of the Association.</w:t>
      </w:r>
    </w:p>
    <w:p w:rsidR="00D34A86" w:rsidRDefault="00D34A86">
      <w:pPr>
        <w:pStyle w:val="BodyText"/>
      </w:pPr>
    </w:p>
    <w:p w:rsidR="00D34A86" w:rsidRDefault="00D34A86">
      <w:pPr>
        <w:pStyle w:val="BodyText"/>
        <w:spacing w:before="8"/>
        <w:rPr>
          <w:sz w:val="19"/>
        </w:rPr>
      </w:pPr>
    </w:p>
    <w:p w:rsidR="00D34A86" w:rsidRDefault="00770C49">
      <w:pPr>
        <w:pStyle w:val="Heading1"/>
        <w:tabs>
          <w:tab w:val="left" w:pos="1539"/>
        </w:tabs>
      </w:pPr>
      <w:r>
        <w:t>Article IV</w:t>
      </w:r>
      <w:r>
        <w:tab/>
        <w:t>Amendments</w:t>
      </w:r>
    </w:p>
    <w:p w:rsidR="00D34A86" w:rsidRDefault="00D34A86">
      <w:pPr>
        <w:pStyle w:val="BodyText"/>
        <w:spacing w:before="7"/>
        <w:rPr>
          <w:b/>
          <w:sz w:val="19"/>
        </w:rPr>
      </w:pPr>
    </w:p>
    <w:p w:rsidR="00D34A86" w:rsidRDefault="00770C49">
      <w:pPr>
        <w:pStyle w:val="BodyText"/>
        <w:tabs>
          <w:tab w:val="left" w:pos="2367"/>
        </w:tabs>
        <w:spacing w:before="1"/>
        <w:ind w:left="2368" w:right="176" w:hanging="1278"/>
      </w:pPr>
      <w:r>
        <w:t>Section I</w:t>
      </w:r>
      <w:r>
        <w:tab/>
        <w:t>This Constitution and the following By-Laws may be amended at any regular or special meeting of the membership upon approval of the Amendment by a majority of those members present provided that a copy of the proposed amendment shall have been made available to each member of the Association at least seven days immediately preceding the meeting at which the proposed amendment is voted on. For the purposes of making a copy of the proposed amendment available to the members of the Association it shall be deemed adequate and sufficient to provide a copy of the proposed amendment to each County FSA Office in the state which has active Association members.</w:t>
      </w:r>
    </w:p>
    <w:p w:rsidR="00D34A86" w:rsidRDefault="00D34A86">
      <w:pPr>
        <w:sectPr w:rsidR="00D34A86">
          <w:pgSz w:w="12240" w:h="15840"/>
          <w:pgMar w:top="1400" w:right="1320" w:bottom="720" w:left="1340" w:header="0" w:footer="396" w:gutter="0"/>
          <w:cols w:space="720"/>
        </w:sectPr>
      </w:pPr>
    </w:p>
    <w:p w:rsidR="00D34A86" w:rsidRDefault="00770C49">
      <w:pPr>
        <w:pStyle w:val="Heading1"/>
        <w:spacing w:before="144"/>
      </w:pPr>
      <w:r>
        <w:rPr>
          <w:rFonts w:ascii="Times New Roman"/>
          <w:b w:val="0"/>
          <w:spacing w:val="-55"/>
          <w:u w:val="single"/>
        </w:rPr>
        <w:lastRenderedPageBreak/>
        <w:t xml:space="preserve"> </w:t>
      </w:r>
      <w:r>
        <w:rPr>
          <w:u w:val="single"/>
        </w:rPr>
        <w:t>BY-LAWS</w:t>
      </w:r>
    </w:p>
    <w:p w:rsidR="00D34A86" w:rsidRDefault="00D34A86">
      <w:pPr>
        <w:pStyle w:val="BodyText"/>
        <w:spacing w:before="8"/>
        <w:rPr>
          <w:b/>
          <w:sz w:val="19"/>
        </w:rPr>
      </w:pPr>
    </w:p>
    <w:p w:rsidR="00D34A86" w:rsidRDefault="00770C49">
      <w:pPr>
        <w:tabs>
          <w:tab w:val="left" w:pos="1539"/>
        </w:tabs>
        <w:ind w:left="100"/>
        <w:rPr>
          <w:b/>
        </w:rPr>
      </w:pPr>
      <w:r>
        <w:rPr>
          <w:b/>
        </w:rPr>
        <w:t>Article I</w:t>
      </w:r>
      <w:r>
        <w:rPr>
          <w:b/>
        </w:rPr>
        <w:tab/>
        <w:t>Dues</w:t>
      </w:r>
    </w:p>
    <w:p w:rsidR="00D34A86" w:rsidRDefault="00D34A86">
      <w:pPr>
        <w:pStyle w:val="BodyText"/>
        <w:spacing w:before="8"/>
        <w:rPr>
          <w:b/>
          <w:sz w:val="19"/>
        </w:rPr>
      </w:pPr>
    </w:p>
    <w:p w:rsidR="00D34A86" w:rsidRDefault="00770C49">
      <w:pPr>
        <w:pStyle w:val="BodyText"/>
        <w:tabs>
          <w:tab w:val="left" w:pos="2367"/>
        </w:tabs>
        <w:ind w:left="2368" w:right="135" w:hanging="1278"/>
      </w:pPr>
      <w:r>
        <w:t>Section I</w:t>
      </w:r>
      <w:r>
        <w:tab/>
        <w:t>The annual dues of this Association shall be set by the Board of Directors based on the fiscal year July 1 – June 30 and will remain in effect until the Board of Directors takes action to change such dues. This applies to regular members and associate members.</w:t>
      </w:r>
    </w:p>
    <w:p w:rsidR="00D34A86" w:rsidRDefault="00D34A86">
      <w:pPr>
        <w:pStyle w:val="BodyText"/>
        <w:spacing w:before="12"/>
        <w:rPr>
          <w:sz w:val="21"/>
        </w:rPr>
      </w:pPr>
    </w:p>
    <w:p w:rsidR="00D34A86" w:rsidRDefault="00770C49">
      <w:pPr>
        <w:pStyle w:val="BodyText"/>
        <w:tabs>
          <w:tab w:val="left" w:pos="2367"/>
        </w:tabs>
        <w:ind w:left="2368" w:right="185" w:hanging="1278"/>
      </w:pPr>
      <w:r>
        <w:t>Section II</w:t>
      </w:r>
      <w:r>
        <w:tab/>
        <w:t>Any member who is in arrears one month payment of dues shall be suspended from the Association and any member whose dues are in arrears for a period of three months shall automatically cease to be a member of the Association. Such suspended member must reapply to the Association for membership as provided in the By-Laws and Constitution.</w:t>
      </w:r>
    </w:p>
    <w:p w:rsidR="00D34A86" w:rsidRDefault="00D34A86">
      <w:pPr>
        <w:pStyle w:val="BodyText"/>
      </w:pPr>
    </w:p>
    <w:p w:rsidR="00D34A86" w:rsidRDefault="00D34A86">
      <w:pPr>
        <w:pStyle w:val="BodyText"/>
        <w:spacing w:before="8"/>
        <w:rPr>
          <w:sz w:val="19"/>
        </w:rPr>
      </w:pPr>
    </w:p>
    <w:p w:rsidR="00D34A86" w:rsidRDefault="00770C49">
      <w:pPr>
        <w:pStyle w:val="Heading1"/>
        <w:tabs>
          <w:tab w:val="left" w:pos="1539"/>
        </w:tabs>
      </w:pPr>
      <w:r>
        <w:t>Article II</w:t>
      </w:r>
      <w:r>
        <w:tab/>
        <w:t>Membership</w:t>
      </w:r>
    </w:p>
    <w:p w:rsidR="00D34A86" w:rsidRDefault="00D34A86">
      <w:pPr>
        <w:pStyle w:val="BodyText"/>
        <w:spacing w:before="8"/>
        <w:rPr>
          <w:b/>
          <w:sz w:val="19"/>
        </w:rPr>
      </w:pPr>
    </w:p>
    <w:p w:rsidR="00D34A86" w:rsidRDefault="00770C49">
      <w:pPr>
        <w:pStyle w:val="BodyText"/>
        <w:tabs>
          <w:tab w:val="left" w:pos="2367"/>
        </w:tabs>
        <w:ind w:left="2368" w:right="199" w:hanging="1278"/>
      </w:pPr>
      <w:r>
        <w:t>Section I</w:t>
      </w:r>
      <w:r>
        <w:tab/>
        <w:t>A person employed in leave-earning status in a County FSA Office in the State of Indiana upon payment of dues shall be an active member of the Association with all rights and privileges pertaining thereto such as the right to vote and hold office.</w:t>
      </w:r>
    </w:p>
    <w:p w:rsidR="00D34A86" w:rsidRDefault="00D34A86">
      <w:pPr>
        <w:pStyle w:val="BodyText"/>
        <w:spacing w:before="12"/>
        <w:rPr>
          <w:sz w:val="21"/>
        </w:rPr>
      </w:pPr>
    </w:p>
    <w:p w:rsidR="00D34A86" w:rsidRDefault="00770C49">
      <w:pPr>
        <w:pStyle w:val="BodyText"/>
        <w:tabs>
          <w:tab w:val="left" w:pos="2367"/>
        </w:tabs>
        <w:ind w:left="2368" w:right="315" w:hanging="1278"/>
      </w:pPr>
      <w:r>
        <w:t>Section II</w:t>
      </w:r>
      <w:r>
        <w:tab/>
        <w:t>Any other person on the payroll of a FSA County or State Office, any person who has retired or been RIFFED from a County or State FSA or former ASCS Office in the State of Indiana or any person who has been employed by an Indiana County or the Indiana State FSA or former ASCS Office and who has transferred to another FSA position is eligible for an associate membership in the Association. Associate members are eligible to vote, but not eligible to hold office.</w:t>
      </w:r>
    </w:p>
    <w:p w:rsidR="00D34A86" w:rsidRDefault="00D34A86">
      <w:pPr>
        <w:pStyle w:val="BodyText"/>
      </w:pPr>
    </w:p>
    <w:p w:rsidR="00D34A86" w:rsidRDefault="00D34A86">
      <w:pPr>
        <w:pStyle w:val="BodyText"/>
        <w:spacing w:before="8"/>
        <w:rPr>
          <w:sz w:val="19"/>
        </w:rPr>
      </w:pPr>
    </w:p>
    <w:p w:rsidR="00D34A86" w:rsidRDefault="00770C49">
      <w:pPr>
        <w:pStyle w:val="Heading1"/>
        <w:tabs>
          <w:tab w:val="left" w:pos="1539"/>
        </w:tabs>
      </w:pPr>
      <w:r>
        <w:t>Article III</w:t>
      </w:r>
      <w:r>
        <w:tab/>
        <w:t>Meetings</w:t>
      </w:r>
    </w:p>
    <w:p w:rsidR="00D34A86" w:rsidRDefault="00D34A86">
      <w:pPr>
        <w:pStyle w:val="BodyText"/>
        <w:spacing w:before="8"/>
        <w:rPr>
          <w:b/>
          <w:sz w:val="19"/>
        </w:rPr>
      </w:pPr>
    </w:p>
    <w:p w:rsidR="00D34A86" w:rsidRDefault="00770C49">
      <w:pPr>
        <w:pStyle w:val="BodyText"/>
        <w:ind w:left="2368" w:right="498" w:hanging="1278"/>
        <w:jc w:val="both"/>
      </w:pPr>
      <w:r>
        <w:t>Section I There shall be at least one general membership meeting of this Association annually at a time and place specified by the Board of Directors. Members must be notified at least seven days prior to the date of the meeting.</w:t>
      </w:r>
    </w:p>
    <w:p w:rsidR="00D34A86" w:rsidRDefault="00D34A86">
      <w:pPr>
        <w:pStyle w:val="BodyText"/>
        <w:spacing w:before="12"/>
        <w:rPr>
          <w:sz w:val="21"/>
        </w:rPr>
      </w:pPr>
    </w:p>
    <w:p w:rsidR="00D34A86" w:rsidRDefault="00770C49">
      <w:pPr>
        <w:pStyle w:val="BodyText"/>
        <w:tabs>
          <w:tab w:val="left" w:pos="2367"/>
        </w:tabs>
        <w:ind w:left="2368" w:right="185" w:hanging="1278"/>
      </w:pPr>
      <w:r>
        <w:t>Section II</w:t>
      </w:r>
      <w:r>
        <w:tab/>
        <w:t xml:space="preserve">Special meetings of the membership may be called by the President or by written petition of 10 percent of the membership signed by a majority of the Board of Directors and presented to the President or Secretary. The time and place of such meeting shall be at the discretion of the President, but must be within 30 days of the date of the submission of the valid petition approved by the required number of board members. Members of the Association must be notified at least seven days prior to the date of the special meeting. For purpose of the notification as used in this section or preceding section, it shall be deemed adequate and sufficient to provide notification in the form of a card, letter, </w:t>
      </w:r>
      <w:r w:rsidR="00D612D3">
        <w:t>email, or</w:t>
      </w:r>
      <w:r>
        <w:t xml:space="preserve"> newsletter article to each county FSA Office within the</w:t>
      </w:r>
    </w:p>
    <w:p w:rsidR="00D34A86" w:rsidRDefault="00D34A86">
      <w:pPr>
        <w:sectPr w:rsidR="00D34A86">
          <w:pgSz w:w="12240" w:h="15840"/>
          <w:pgMar w:top="1500" w:right="1320" w:bottom="720" w:left="1340" w:header="0" w:footer="396" w:gutter="0"/>
          <w:cols w:space="720"/>
        </w:sectPr>
      </w:pPr>
    </w:p>
    <w:p w:rsidR="00D34A86" w:rsidRDefault="00770C49">
      <w:pPr>
        <w:pStyle w:val="BodyText"/>
        <w:spacing w:before="44"/>
        <w:ind w:left="2368" w:right="240"/>
      </w:pPr>
      <w:r>
        <w:lastRenderedPageBreak/>
        <w:t>State which has active members of the Association within the prescribed time limit.</w:t>
      </w:r>
    </w:p>
    <w:p w:rsidR="00D34A86" w:rsidRDefault="00D34A86">
      <w:pPr>
        <w:pStyle w:val="BodyText"/>
        <w:spacing w:before="12"/>
        <w:rPr>
          <w:sz w:val="21"/>
        </w:rPr>
      </w:pPr>
    </w:p>
    <w:p w:rsidR="00D34A86" w:rsidRDefault="00770C49">
      <w:pPr>
        <w:pStyle w:val="BodyText"/>
        <w:tabs>
          <w:tab w:val="left" w:pos="2368"/>
        </w:tabs>
        <w:ind w:left="2368" w:right="139" w:hanging="1278"/>
      </w:pPr>
      <w:r>
        <w:t>Section III</w:t>
      </w:r>
      <w:r>
        <w:tab/>
        <w:t>Regular meetings of the Board of Directors shall be held at least (3) three times each year, at such time and place as the Executive Committee shall designate. All board members shall be individually notified at least 10 days prior to the meeting.</w:t>
      </w:r>
    </w:p>
    <w:p w:rsidR="00D34A86" w:rsidRDefault="00D34A86">
      <w:pPr>
        <w:pStyle w:val="BodyText"/>
        <w:spacing w:before="12"/>
        <w:rPr>
          <w:sz w:val="21"/>
        </w:rPr>
      </w:pPr>
    </w:p>
    <w:p w:rsidR="00D34A86" w:rsidRDefault="00770C49">
      <w:pPr>
        <w:pStyle w:val="BodyText"/>
        <w:tabs>
          <w:tab w:val="left" w:pos="2368"/>
        </w:tabs>
        <w:ind w:left="2368" w:right="145" w:hanging="1278"/>
      </w:pPr>
      <w:r>
        <w:t>Section IV</w:t>
      </w:r>
      <w:r>
        <w:tab/>
        <w:t>Special meetings of the Board of Directors may be called by the President or by written petition signed by a majority of the Board of Directors and presented to the President or Secretary.  The time and place of the meeting shall be at the discretion of the President but must be within 30 days of the date of the submission of the valid petition. The Secretary shall individually notify all members of the days of submission of a valid petition. The Secretary shall individually notify all members of the Board at least 10 days prior to the time of the meeting.</w:t>
      </w:r>
    </w:p>
    <w:p w:rsidR="00D34A86" w:rsidRDefault="00D34A86">
      <w:pPr>
        <w:pStyle w:val="BodyText"/>
        <w:spacing w:before="12"/>
        <w:rPr>
          <w:sz w:val="21"/>
        </w:rPr>
      </w:pPr>
    </w:p>
    <w:p w:rsidR="00D34A86" w:rsidRDefault="00770C49">
      <w:pPr>
        <w:pStyle w:val="BodyText"/>
        <w:tabs>
          <w:tab w:val="left" w:pos="2368"/>
        </w:tabs>
        <w:ind w:left="2368" w:right="146" w:hanging="1278"/>
      </w:pPr>
      <w:r>
        <w:t>Section V</w:t>
      </w:r>
      <w:r>
        <w:tab/>
        <w:t>No proxies shall be voted.  It shall be the duty of the President or the Acting President to determine if a quorum is present at any regular or special meeting of the Board of Directors.</w:t>
      </w:r>
    </w:p>
    <w:p w:rsidR="00D34A86" w:rsidRDefault="00D34A86">
      <w:pPr>
        <w:pStyle w:val="BodyText"/>
      </w:pPr>
    </w:p>
    <w:p w:rsidR="00D34A86" w:rsidRDefault="00D34A86">
      <w:pPr>
        <w:pStyle w:val="BodyText"/>
        <w:spacing w:before="8"/>
        <w:rPr>
          <w:sz w:val="19"/>
        </w:rPr>
      </w:pPr>
    </w:p>
    <w:p w:rsidR="00D34A86" w:rsidRDefault="00770C49">
      <w:pPr>
        <w:pStyle w:val="Heading1"/>
        <w:tabs>
          <w:tab w:val="left" w:pos="1539"/>
        </w:tabs>
      </w:pPr>
      <w:r>
        <w:t>Article IV</w:t>
      </w:r>
      <w:r>
        <w:tab/>
        <w:t>Election of Directors and Officers</w:t>
      </w:r>
    </w:p>
    <w:p w:rsidR="00D34A86" w:rsidRDefault="00D34A86">
      <w:pPr>
        <w:pStyle w:val="BodyText"/>
        <w:spacing w:before="8"/>
        <w:rPr>
          <w:b/>
          <w:sz w:val="19"/>
        </w:rPr>
      </w:pPr>
    </w:p>
    <w:p w:rsidR="00D34A86" w:rsidRDefault="00770C49">
      <w:pPr>
        <w:pStyle w:val="BodyText"/>
        <w:ind w:left="2368" w:right="127" w:hanging="1278"/>
      </w:pPr>
      <w:r>
        <w:t xml:space="preserve">Section </w:t>
      </w:r>
      <w:r>
        <w:rPr>
          <w:spacing w:val="5"/>
        </w:rPr>
        <w:t>I</w:t>
      </w:r>
      <w:r w:rsidR="00D612D3">
        <w:rPr>
          <w:spacing w:val="5"/>
        </w:rPr>
        <w:tab/>
      </w:r>
      <w:r>
        <w:rPr>
          <w:spacing w:val="5"/>
        </w:rPr>
        <w:t xml:space="preserve">Four </w:t>
      </w:r>
      <w:r>
        <w:t xml:space="preserve">directors each of whom must be members in good standing of the    Association and each having equal authority and voting power, shall be elected from each IASCOE District.  The </w:t>
      </w:r>
      <w:r w:rsidR="00270817">
        <w:t>even</w:t>
      </w:r>
      <w:r>
        <w:t xml:space="preserve"> numbered districts will have an election for even numbered calendar years; the </w:t>
      </w:r>
      <w:r w:rsidR="00270817">
        <w:t>odd</w:t>
      </w:r>
      <w:r>
        <w:t xml:space="preserve"> numbered districts will have an election for odd numbered calendar years.  Two directors shall be employees in a non-managerial position and the other shall be employees with managerial responsibilities as defined by their job description. The date and the means of which the election is held shall be determined by the Board of Directors.</w:t>
      </w:r>
    </w:p>
    <w:p w:rsidR="00D34A86" w:rsidRDefault="00D34A86">
      <w:pPr>
        <w:pStyle w:val="BodyText"/>
        <w:spacing w:before="5"/>
        <w:rPr>
          <w:sz w:val="17"/>
        </w:rPr>
      </w:pPr>
    </w:p>
    <w:p w:rsidR="00D34A86" w:rsidRDefault="00D34A86">
      <w:pPr>
        <w:rPr>
          <w:sz w:val="17"/>
        </w:rPr>
        <w:sectPr w:rsidR="00D34A86">
          <w:pgSz w:w="12240" w:h="15840"/>
          <w:pgMar w:top="1400" w:right="1320" w:bottom="720" w:left="1340" w:header="0" w:footer="396" w:gutter="0"/>
          <w:cols w:space="720"/>
        </w:sectPr>
      </w:pPr>
    </w:p>
    <w:p w:rsidR="00D34A86" w:rsidRDefault="00D34A86">
      <w:pPr>
        <w:pStyle w:val="BodyText"/>
      </w:pPr>
    </w:p>
    <w:p w:rsidR="00D34A86" w:rsidRDefault="00D34A86">
      <w:pPr>
        <w:pStyle w:val="BodyText"/>
      </w:pPr>
    </w:p>
    <w:p w:rsidR="00D34A86" w:rsidRDefault="00D34A86">
      <w:pPr>
        <w:pStyle w:val="BodyText"/>
      </w:pPr>
    </w:p>
    <w:p w:rsidR="00D34A86" w:rsidRDefault="00D34A86">
      <w:pPr>
        <w:pStyle w:val="BodyText"/>
      </w:pPr>
    </w:p>
    <w:p w:rsidR="00D34A86" w:rsidRDefault="00D34A86">
      <w:pPr>
        <w:pStyle w:val="BodyText"/>
      </w:pPr>
    </w:p>
    <w:p w:rsidR="00D34A86" w:rsidRDefault="00D34A86">
      <w:pPr>
        <w:pStyle w:val="BodyText"/>
      </w:pPr>
    </w:p>
    <w:p w:rsidR="00D34A86" w:rsidRDefault="00D34A86">
      <w:pPr>
        <w:pStyle w:val="BodyText"/>
        <w:spacing w:before="1"/>
      </w:pPr>
    </w:p>
    <w:p w:rsidR="00D34A86" w:rsidRDefault="00770C49">
      <w:pPr>
        <w:pStyle w:val="BodyText"/>
        <w:ind w:left="1250"/>
      </w:pPr>
      <w:r>
        <w:t>Section II</w:t>
      </w:r>
    </w:p>
    <w:p w:rsidR="00D34A86" w:rsidRDefault="00770C49">
      <w:pPr>
        <w:pStyle w:val="BodyText"/>
        <w:spacing w:before="56"/>
        <w:ind w:left="257" w:right="722"/>
      </w:pPr>
      <w:r>
        <w:br w:type="column"/>
      </w:r>
      <w:r>
        <w:t>The individuals so elected shall be installed as Board members at an organizational meeting to be held within 45 days of the election and shall serve until their successors are installed. In the event that one or more of the directors or alternates cannot serve, the membership of the affected area shall hold a special election to elect a replacement or replacements.</w:t>
      </w:r>
    </w:p>
    <w:p w:rsidR="00D34A86" w:rsidRDefault="00D34A86">
      <w:pPr>
        <w:pStyle w:val="BodyText"/>
      </w:pPr>
    </w:p>
    <w:p w:rsidR="00D34A86" w:rsidRDefault="00770C49" w:rsidP="00D35B88">
      <w:pPr>
        <w:pStyle w:val="BodyText"/>
        <w:ind w:left="257" w:right="835"/>
      </w:pPr>
      <w:r>
        <w:t xml:space="preserve">To assure better representation from each district, an eligible alternate shall be elected for each director. Should ties result, </w:t>
      </w:r>
      <w:r w:rsidR="0071062A">
        <w:t>a</w:t>
      </w:r>
      <w:r w:rsidR="00D35B88">
        <w:t xml:space="preserve">nother vote will be requested to break the tie.  In the event of a subsequent tie, </w:t>
      </w:r>
      <w:bookmarkStart w:id="0" w:name="_GoBack"/>
      <w:bookmarkEnd w:id="0"/>
      <w:r w:rsidR="00D35B88">
        <w:t xml:space="preserve">winners will be selected by drawing names.  </w:t>
      </w:r>
      <w:r>
        <w:t>The alternate is to serve in the absence of regular Directors and shall fill a vacancy when the regular Director is unable</w:t>
      </w:r>
      <w:r w:rsidR="00D35B88">
        <w:t xml:space="preserve"> </w:t>
      </w:r>
      <w:r>
        <w:t>to serve. Alternate Directors when acting as Directors shall be granted all privileges and rights of regular D</w:t>
      </w:r>
      <w:r w:rsidR="00DB46D2">
        <w:t>irectors. Directors are to advis</w:t>
      </w:r>
      <w:r>
        <w:t>e alternates when he or she is unable to attend a meeting or function. Alternates are encouraged to attend regular meetings as an observer and mileage paid only to nearest point to ride with the IASCOE District</w:t>
      </w:r>
      <w:r>
        <w:rPr>
          <w:spacing w:val="-1"/>
        </w:rPr>
        <w:t xml:space="preserve"> </w:t>
      </w:r>
      <w:r>
        <w:t>Director.</w:t>
      </w:r>
    </w:p>
    <w:p w:rsidR="00D34A86" w:rsidRDefault="00D34A86">
      <w:pPr>
        <w:sectPr w:rsidR="00D34A86">
          <w:type w:val="continuous"/>
          <w:pgSz w:w="12240" w:h="15840"/>
          <w:pgMar w:top="1400" w:right="1320" w:bottom="580" w:left="1340" w:header="720" w:footer="720" w:gutter="0"/>
          <w:cols w:num="2" w:space="720" w:equalWidth="0">
            <w:col w:w="2071" w:space="40"/>
            <w:col w:w="7469"/>
          </w:cols>
        </w:sectPr>
      </w:pPr>
    </w:p>
    <w:p w:rsidR="00D34A86" w:rsidRDefault="00770C49">
      <w:pPr>
        <w:pStyle w:val="BodyText"/>
        <w:tabs>
          <w:tab w:val="left" w:pos="2484"/>
        </w:tabs>
        <w:spacing w:before="30" w:line="264" w:lineRule="exact"/>
        <w:ind w:left="2484" w:right="922" w:hanging="1210"/>
      </w:pPr>
      <w:r>
        <w:rPr>
          <w:position w:val="-2"/>
        </w:rPr>
        <w:lastRenderedPageBreak/>
        <w:t>Section</w:t>
      </w:r>
      <w:r>
        <w:rPr>
          <w:spacing w:val="-1"/>
          <w:position w:val="-2"/>
        </w:rPr>
        <w:t xml:space="preserve"> </w:t>
      </w:r>
      <w:r>
        <w:rPr>
          <w:position w:val="-2"/>
        </w:rPr>
        <w:t>III</w:t>
      </w:r>
      <w:r>
        <w:rPr>
          <w:position w:val="-2"/>
        </w:rPr>
        <w:tab/>
      </w:r>
      <w:r>
        <w:t>The Directors so elected shall elect a President, Vice President, Secretary, and Treasurer at the organizational meeting after the Directors have assumed office. The officers with the exception of the Secretary and Treasurer shall be elected from the Board of Directors but must be a member in good standing of the Association. The officers so elected shall serve until their successors are</w:t>
      </w:r>
      <w:r>
        <w:rPr>
          <w:spacing w:val="-1"/>
        </w:rPr>
        <w:t xml:space="preserve"> </w:t>
      </w:r>
      <w:r>
        <w:t>elected.</w:t>
      </w:r>
    </w:p>
    <w:p w:rsidR="00D612D3" w:rsidRDefault="00D612D3">
      <w:pPr>
        <w:pStyle w:val="BodyText"/>
        <w:tabs>
          <w:tab w:val="left" w:pos="2484"/>
        </w:tabs>
        <w:spacing w:before="30" w:line="264" w:lineRule="exact"/>
        <w:ind w:left="2484" w:right="922" w:hanging="1210"/>
      </w:pPr>
    </w:p>
    <w:p w:rsidR="00D34A86" w:rsidRDefault="00770C49">
      <w:pPr>
        <w:pStyle w:val="Heading1"/>
        <w:tabs>
          <w:tab w:val="left" w:pos="1557"/>
        </w:tabs>
        <w:spacing w:before="87"/>
        <w:ind w:left="117"/>
      </w:pPr>
      <w:r>
        <w:t>Article</w:t>
      </w:r>
      <w:r>
        <w:rPr>
          <w:spacing w:val="-1"/>
        </w:rPr>
        <w:t xml:space="preserve"> </w:t>
      </w:r>
      <w:r>
        <w:t>V</w:t>
      </w:r>
      <w:r>
        <w:tab/>
        <w:t>Officers</w:t>
      </w:r>
    </w:p>
    <w:p w:rsidR="00D34A86" w:rsidRDefault="00D34A86">
      <w:pPr>
        <w:pStyle w:val="BodyText"/>
        <w:spacing w:before="3"/>
        <w:rPr>
          <w:b/>
          <w:sz w:val="25"/>
        </w:rPr>
      </w:pPr>
    </w:p>
    <w:p w:rsidR="00D34A86" w:rsidRDefault="00770C49">
      <w:pPr>
        <w:pStyle w:val="BodyText"/>
        <w:tabs>
          <w:tab w:val="left" w:pos="2477"/>
        </w:tabs>
        <w:spacing w:line="264" w:lineRule="exact"/>
        <w:ind w:left="2482" w:right="948" w:hanging="1268"/>
      </w:pPr>
      <w:r>
        <w:t>Section</w:t>
      </w:r>
      <w:r>
        <w:rPr>
          <w:spacing w:val="-1"/>
        </w:rPr>
        <w:t xml:space="preserve"> </w:t>
      </w:r>
      <w:r>
        <w:t>I</w:t>
      </w:r>
      <w:r>
        <w:tab/>
        <w:t>The President shall preside at all meetings, regular and special</w:t>
      </w:r>
      <w:r>
        <w:rPr>
          <w:spacing w:val="-1"/>
        </w:rPr>
        <w:t xml:space="preserve"> </w:t>
      </w:r>
      <w:r>
        <w:t>of</w:t>
      </w:r>
      <w:r>
        <w:rPr>
          <w:spacing w:val="-1"/>
        </w:rPr>
        <w:t xml:space="preserve"> </w:t>
      </w:r>
      <w:r>
        <w:t>the Association and at all meetings of the Board of Directors and</w:t>
      </w:r>
      <w:r>
        <w:rPr>
          <w:spacing w:val="-2"/>
        </w:rPr>
        <w:t xml:space="preserve"> </w:t>
      </w:r>
      <w:r>
        <w:t>shall</w:t>
      </w:r>
    </w:p>
    <w:p w:rsidR="00D34A86" w:rsidRDefault="00770C49">
      <w:pPr>
        <w:pStyle w:val="BodyText"/>
        <w:spacing w:before="1"/>
        <w:ind w:left="2459"/>
      </w:pPr>
      <w:r>
        <w:t>perform all such duties as may be necessary to and pertaining to the office.</w:t>
      </w:r>
    </w:p>
    <w:p w:rsidR="00D34A86" w:rsidRDefault="00D34A86">
      <w:pPr>
        <w:pStyle w:val="BodyText"/>
        <w:rPr>
          <w:sz w:val="21"/>
        </w:rPr>
      </w:pPr>
    </w:p>
    <w:p w:rsidR="00D34A86" w:rsidRDefault="00770C49">
      <w:pPr>
        <w:pStyle w:val="BodyText"/>
        <w:tabs>
          <w:tab w:val="left" w:pos="2483"/>
        </w:tabs>
        <w:spacing w:line="264" w:lineRule="exact"/>
        <w:ind w:left="2459" w:right="568" w:hanging="1244"/>
      </w:pPr>
      <w:r>
        <w:t>Section</w:t>
      </w:r>
      <w:r>
        <w:rPr>
          <w:spacing w:val="-1"/>
        </w:rPr>
        <w:t xml:space="preserve"> </w:t>
      </w:r>
      <w:r>
        <w:t>II</w:t>
      </w:r>
      <w:r>
        <w:tab/>
      </w:r>
      <w:r>
        <w:tab/>
        <w:t>The Vice President shall perform the duties of the President during</w:t>
      </w:r>
      <w:r>
        <w:rPr>
          <w:spacing w:val="-2"/>
        </w:rPr>
        <w:t xml:space="preserve"> </w:t>
      </w:r>
      <w:r>
        <w:t>his</w:t>
      </w:r>
      <w:r>
        <w:rPr>
          <w:spacing w:val="-1"/>
        </w:rPr>
        <w:t xml:space="preserve"> </w:t>
      </w:r>
      <w:r>
        <w:t>or her absence and at such times as the President, at his or her discretion, may deem necessary or advisable.</w:t>
      </w:r>
    </w:p>
    <w:p w:rsidR="00D34A86" w:rsidRDefault="00D34A86">
      <w:pPr>
        <w:pStyle w:val="BodyText"/>
        <w:spacing w:before="6"/>
        <w:rPr>
          <w:sz w:val="21"/>
        </w:rPr>
      </w:pPr>
    </w:p>
    <w:p w:rsidR="00D34A86" w:rsidRDefault="00770C49">
      <w:pPr>
        <w:pStyle w:val="BodyText"/>
        <w:tabs>
          <w:tab w:val="left" w:pos="2488"/>
        </w:tabs>
        <w:spacing w:before="1" w:line="264" w:lineRule="exact"/>
        <w:ind w:left="2459" w:right="523" w:hanging="1244"/>
      </w:pPr>
      <w:r>
        <w:t>Section</w:t>
      </w:r>
      <w:r>
        <w:rPr>
          <w:spacing w:val="-1"/>
        </w:rPr>
        <w:t xml:space="preserve"> </w:t>
      </w:r>
      <w:r>
        <w:t>III</w:t>
      </w:r>
      <w:r>
        <w:tab/>
      </w:r>
      <w:r>
        <w:tab/>
        <w:t>The Secretary shall conduct the official correspondence</w:t>
      </w:r>
      <w:r>
        <w:rPr>
          <w:spacing w:val="-1"/>
        </w:rPr>
        <w:t xml:space="preserve"> </w:t>
      </w:r>
      <w:r>
        <w:t>of</w:t>
      </w:r>
      <w:r>
        <w:rPr>
          <w:spacing w:val="-1"/>
        </w:rPr>
        <w:t xml:space="preserve"> </w:t>
      </w:r>
      <w:r>
        <w:t>the Association. An accurate record of regular and special business meetings shall be kept. An accurate record of all correspondence of the</w:t>
      </w:r>
      <w:r>
        <w:rPr>
          <w:spacing w:val="-1"/>
        </w:rPr>
        <w:t xml:space="preserve"> </w:t>
      </w:r>
      <w:r>
        <w:t>Association shall be kept. The Secretary shall preside at meetings during the absence of the President and Vice President. The Secretary shall also perform other duties as Association Board of Directors may prescribe within the policies and provisions of the Constitution and By-Laws of the Association.</w:t>
      </w:r>
    </w:p>
    <w:p w:rsidR="00D34A86" w:rsidRDefault="00D34A86">
      <w:pPr>
        <w:pStyle w:val="BodyText"/>
        <w:spacing w:before="7"/>
        <w:rPr>
          <w:sz w:val="21"/>
        </w:rPr>
      </w:pPr>
    </w:p>
    <w:p w:rsidR="00D34A86" w:rsidRDefault="00770C49">
      <w:pPr>
        <w:pStyle w:val="BodyText"/>
        <w:tabs>
          <w:tab w:val="left" w:pos="2453"/>
        </w:tabs>
        <w:spacing w:line="264" w:lineRule="exact"/>
        <w:ind w:left="2459" w:right="646" w:hanging="1244"/>
      </w:pPr>
      <w:r>
        <w:t>Section</w:t>
      </w:r>
      <w:r>
        <w:rPr>
          <w:spacing w:val="-1"/>
        </w:rPr>
        <w:t xml:space="preserve"> </w:t>
      </w:r>
      <w:r>
        <w:t>IV</w:t>
      </w:r>
      <w:r>
        <w:tab/>
        <w:t>The Treasurer shall collect dues from all members. The</w:t>
      </w:r>
      <w:r>
        <w:rPr>
          <w:spacing w:val="-1"/>
        </w:rPr>
        <w:t xml:space="preserve"> </w:t>
      </w:r>
      <w:r>
        <w:t>treasurer</w:t>
      </w:r>
      <w:r>
        <w:rPr>
          <w:spacing w:val="-1"/>
        </w:rPr>
        <w:t xml:space="preserve"> </w:t>
      </w:r>
      <w:r>
        <w:t>shall</w:t>
      </w:r>
      <w:r>
        <w:rPr>
          <w:w w:val="99"/>
        </w:rPr>
        <w:t xml:space="preserve"> </w:t>
      </w:r>
      <w:r>
        <w:t>collect and disburse all monies subject to the approval of the Board of Directors. The Treasurer shall keep accurate financial records of all collections and disbursements. A report of all transactions shall be</w:t>
      </w:r>
      <w:r>
        <w:rPr>
          <w:spacing w:val="-2"/>
        </w:rPr>
        <w:t xml:space="preserve"> </w:t>
      </w:r>
      <w:r>
        <w:t>given quarterly. The Treasurer shall also perform such other duties as Association Board of Directors may prescribe within the policies and provisions of the Constitution and By-Laws of the</w:t>
      </w:r>
      <w:r>
        <w:rPr>
          <w:spacing w:val="-3"/>
        </w:rPr>
        <w:t xml:space="preserve"> </w:t>
      </w:r>
      <w:r>
        <w:t>Association.</w:t>
      </w:r>
    </w:p>
    <w:p w:rsidR="00D612D3" w:rsidRDefault="00D612D3">
      <w:pPr>
        <w:pStyle w:val="BodyText"/>
        <w:tabs>
          <w:tab w:val="left" w:pos="2453"/>
        </w:tabs>
        <w:spacing w:line="264" w:lineRule="exact"/>
        <w:ind w:left="2459" w:right="646" w:hanging="1244"/>
      </w:pPr>
    </w:p>
    <w:p w:rsidR="00D34A86" w:rsidRDefault="00770C49">
      <w:pPr>
        <w:pStyle w:val="Heading1"/>
        <w:tabs>
          <w:tab w:val="left" w:pos="1809"/>
        </w:tabs>
        <w:spacing w:before="160"/>
        <w:ind w:left="473"/>
      </w:pPr>
      <w:r>
        <w:rPr>
          <w:position w:val="-5"/>
        </w:rPr>
        <w:t>Article VI</w:t>
      </w:r>
      <w:r>
        <w:rPr>
          <w:position w:val="-5"/>
        </w:rPr>
        <w:tab/>
      </w:r>
      <w:r>
        <w:t>Policies and Finances of</w:t>
      </w:r>
      <w:r>
        <w:rPr>
          <w:spacing w:val="1"/>
        </w:rPr>
        <w:t xml:space="preserve"> </w:t>
      </w:r>
      <w:r>
        <w:t>Association</w:t>
      </w:r>
    </w:p>
    <w:p w:rsidR="00D34A86" w:rsidRDefault="00D34A86">
      <w:pPr>
        <w:rPr>
          <w:sz w:val="20"/>
        </w:rPr>
      </w:pPr>
    </w:p>
    <w:p w:rsidR="00D612D3" w:rsidRDefault="00D612D3">
      <w:pPr>
        <w:rPr>
          <w:sz w:val="20"/>
        </w:rPr>
        <w:sectPr w:rsidR="00D612D3">
          <w:pgSz w:w="12240" w:h="15840"/>
          <w:pgMar w:top="560" w:right="1320" w:bottom="720" w:left="1360" w:header="0" w:footer="396" w:gutter="0"/>
          <w:cols w:space="720"/>
        </w:sectPr>
      </w:pPr>
    </w:p>
    <w:p w:rsidR="00D34A86" w:rsidRDefault="00770C49" w:rsidP="00D612D3">
      <w:pPr>
        <w:pStyle w:val="BodyText"/>
        <w:spacing w:before="119" w:line="633" w:lineRule="auto"/>
        <w:ind w:left="1226" w:right="-19"/>
      </w:pPr>
      <w:r>
        <w:t>Section I Section II</w:t>
      </w:r>
    </w:p>
    <w:p w:rsidR="00D34A86" w:rsidRDefault="00770C49">
      <w:pPr>
        <w:pStyle w:val="BodyText"/>
        <w:spacing w:before="54" w:line="264" w:lineRule="exact"/>
        <w:ind w:left="383" w:right="463" w:firstLine="14"/>
      </w:pPr>
      <w:r>
        <w:br w:type="column"/>
      </w:r>
      <w:r>
        <w:t>Policies of the Association shall be formulated by a majority of the members present at any general membership meeting of this Association.</w:t>
      </w:r>
    </w:p>
    <w:p w:rsidR="00D34A86" w:rsidRDefault="00D34A86">
      <w:pPr>
        <w:pStyle w:val="BodyText"/>
        <w:spacing w:before="3"/>
        <w:rPr>
          <w:sz w:val="16"/>
        </w:rPr>
      </w:pPr>
    </w:p>
    <w:p w:rsidR="00D34A86" w:rsidRDefault="00770C49">
      <w:pPr>
        <w:pStyle w:val="BodyText"/>
        <w:spacing w:line="264" w:lineRule="exact"/>
        <w:ind w:left="383" w:right="573"/>
      </w:pPr>
      <w:r>
        <w:t>The Board of Directors shall manage the policies and finances of the Association. A majority of the Board of Directors shall constitute a quorum in their meetings and a majority shall proceed with any business</w:t>
      </w:r>
      <w:r>
        <w:rPr>
          <w:w w:val="99"/>
        </w:rPr>
        <w:t xml:space="preserve"> </w:t>
      </w:r>
      <w:r>
        <w:t>of the Board of Directors.</w:t>
      </w:r>
    </w:p>
    <w:p w:rsidR="00D34A86" w:rsidRDefault="00D34A86">
      <w:pPr>
        <w:spacing w:line="264" w:lineRule="exact"/>
        <w:sectPr w:rsidR="00D34A86">
          <w:type w:val="continuous"/>
          <w:pgSz w:w="12240" w:h="15840"/>
          <w:pgMar w:top="1400" w:right="1320" w:bottom="580" w:left="1360" w:header="720" w:footer="720" w:gutter="0"/>
          <w:cols w:num="2" w:space="720" w:equalWidth="0">
            <w:col w:w="2047" w:space="40"/>
            <w:col w:w="7473"/>
          </w:cols>
        </w:sectPr>
      </w:pPr>
    </w:p>
    <w:p w:rsidR="00D34A86" w:rsidRDefault="00770C49">
      <w:pPr>
        <w:pStyle w:val="BodyText"/>
        <w:tabs>
          <w:tab w:val="left" w:pos="2575"/>
        </w:tabs>
        <w:spacing w:before="63" w:line="264" w:lineRule="exact"/>
        <w:ind w:left="2575" w:right="1332" w:hanging="1411"/>
      </w:pPr>
      <w:r>
        <w:rPr>
          <w:position w:val="3"/>
        </w:rPr>
        <w:lastRenderedPageBreak/>
        <w:t>Section</w:t>
      </w:r>
      <w:r>
        <w:rPr>
          <w:spacing w:val="-1"/>
          <w:position w:val="3"/>
        </w:rPr>
        <w:t xml:space="preserve"> </w:t>
      </w:r>
      <w:r>
        <w:rPr>
          <w:position w:val="3"/>
        </w:rPr>
        <w:t>III</w:t>
      </w:r>
      <w:r>
        <w:rPr>
          <w:position w:val="3"/>
        </w:rPr>
        <w:tab/>
      </w:r>
      <w:r>
        <w:t>All disbursements of the Association shall be made the</w:t>
      </w:r>
      <w:r>
        <w:rPr>
          <w:spacing w:val="-1"/>
        </w:rPr>
        <w:t xml:space="preserve"> </w:t>
      </w:r>
      <w:r>
        <w:t>Treasurer,</w:t>
      </w:r>
      <w:r>
        <w:rPr>
          <w:spacing w:val="-1"/>
        </w:rPr>
        <w:t xml:space="preserve"> </w:t>
      </w:r>
      <w:r>
        <w:t>subject</w:t>
      </w:r>
      <w:r>
        <w:rPr>
          <w:w w:val="99"/>
        </w:rPr>
        <w:t xml:space="preserve"> </w:t>
      </w:r>
      <w:r>
        <w:t>to the approval of the Board of Directors. The Treasurer shall at the discretion of the Board, be adequately bonded at the expense of the</w:t>
      </w:r>
      <w:r>
        <w:rPr>
          <w:spacing w:val="-1"/>
        </w:rPr>
        <w:t xml:space="preserve"> </w:t>
      </w:r>
      <w:r>
        <w:t>State Association. Funds of this Association shall be deposited in a financial institution covered by the</w:t>
      </w:r>
      <w:r>
        <w:rPr>
          <w:spacing w:val="-1"/>
        </w:rPr>
        <w:t xml:space="preserve"> </w:t>
      </w:r>
      <w:r>
        <w:t>FDIC.</w:t>
      </w:r>
    </w:p>
    <w:p w:rsidR="00D34A86" w:rsidRDefault="00770C49">
      <w:pPr>
        <w:pStyle w:val="BodyText"/>
        <w:tabs>
          <w:tab w:val="left" w:pos="2590"/>
        </w:tabs>
        <w:spacing w:before="180"/>
        <w:ind w:left="1135"/>
      </w:pPr>
      <w:r>
        <w:rPr>
          <w:position w:val="-3"/>
        </w:rPr>
        <w:t>Section</w:t>
      </w:r>
      <w:r>
        <w:rPr>
          <w:spacing w:val="-1"/>
          <w:position w:val="-3"/>
        </w:rPr>
        <w:t xml:space="preserve"> </w:t>
      </w:r>
      <w:r>
        <w:rPr>
          <w:position w:val="-3"/>
        </w:rPr>
        <w:t>IV</w:t>
      </w:r>
      <w:r>
        <w:rPr>
          <w:position w:val="-3"/>
        </w:rPr>
        <w:tab/>
      </w:r>
      <w:r>
        <w:t>The President and Treasurer shall give an annual report to the</w:t>
      </w:r>
      <w:r>
        <w:rPr>
          <w:spacing w:val="-2"/>
        </w:rPr>
        <w:t xml:space="preserve"> </w:t>
      </w:r>
      <w:r>
        <w:t>Association.</w:t>
      </w:r>
    </w:p>
    <w:p w:rsidR="00D34A86" w:rsidRDefault="00D34A86">
      <w:pPr>
        <w:pStyle w:val="BodyText"/>
        <w:spacing w:before="2"/>
        <w:rPr>
          <w:sz w:val="23"/>
        </w:rPr>
      </w:pPr>
    </w:p>
    <w:p w:rsidR="00D34A86" w:rsidRDefault="00770C49">
      <w:pPr>
        <w:pStyle w:val="BodyText"/>
        <w:tabs>
          <w:tab w:val="left" w:pos="2620"/>
        </w:tabs>
        <w:spacing w:line="264" w:lineRule="exact"/>
        <w:ind w:left="2620" w:right="102" w:hanging="1455"/>
      </w:pPr>
      <w:r>
        <w:rPr>
          <w:position w:val="-3"/>
        </w:rPr>
        <w:t>Section</w:t>
      </w:r>
      <w:r>
        <w:rPr>
          <w:spacing w:val="-1"/>
          <w:position w:val="-3"/>
        </w:rPr>
        <w:t xml:space="preserve"> </w:t>
      </w:r>
      <w:r>
        <w:rPr>
          <w:position w:val="-3"/>
        </w:rPr>
        <w:t>V</w:t>
      </w:r>
      <w:r>
        <w:rPr>
          <w:position w:val="-3"/>
        </w:rPr>
        <w:tab/>
      </w:r>
      <w:r>
        <w:t>Financial decisions that involve more than $100 expense shall be voted on by</w:t>
      </w:r>
      <w:r>
        <w:rPr>
          <w:spacing w:val="-2"/>
        </w:rPr>
        <w:t xml:space="preserve"> </w:t>
      </w:r>
      <w:r>
        <w:t>the</w:t>
      </w:r>
      <w:r>
        <w:rPr>
          <w:spacing w:val="-1"/>
        </w:rPr>
        <w:t xml:space="preserve"> </w:t>
      </w:r>
      <w:r>
        <w:t>Board</w:t>
      </w:r>
      <w:r>
        <w:rPr>
          <w:w w:val="99"/>
        </w:rPr>
        <w:t xml:space="preserve"> </w:t>
      </w:r>
      <w:r>
        <w:t>of Directors. Any expenses less than $100 may be made at the discretion of the unanimous approval of the Executive</w:t>
      </w:r>
      <w:r>
        <w:rPr>
          <w:spacing w:val="-1"/>
        </w:rPr>
        <w:t xml:space="preserve"> </w:t>
      </w:r>
      <w:r>
        <w:t>Officers.</w:t>
      </w:r>
    </w:p>
    <w:p w:rsidR="00D34A86" w:rsidRDefault="00D34A86">
      <w:pPr>
        <w:pStyle w:val="BodyText"/>
      </w:pPr>
    </w:p>
    <w:p w:rsidR="00D34A86" w:rsidRDefault="00D34A86">
      <w:pPr>
        <w:pStyle w:val="BodyText"/>
        <w:spacing w:before="11"/>
        <w:rPr>
          <w:sz w:val="32"/>
        </w:rPr>
      </w:pPr>
    </w:p>
    <w:p w:rsidR="00D34A86" w:rsidRDefault="00770C49">
      <w:pPr>
        <w:pStyle w:val="Heading1"/>
        <w:tabs>
          <w:tab w:val="left" w:pos="1724"/>
        </w:tabs>
        <w:spacing w:before="1"/>
        <w:ind w:left="123"/>
      </w:pPr>
      <w:r>
        <w:t>Article VII</w:t>
      </w:r>
      <w:r>
        <w:tab/>
        <w:t>Committees</w:t>
      </w:r>
    </w:p>
    <w:p w:rsidR="00D34A86" w:rsidRDefault="00D34A86">
      <w:pPr>
        <w:pStyle w:val="BodyText"/>
        <w:spacing w:before="3"/>
        <w:rPr>
          <w:b/>
          <w:sz w:val="29"/>
        </w:rPr>
      </w:pPr>
    </w:p>
    <w:p w:rsidR="00D34A86" w:rsidRDefault="00770C49">
      <w:pPr>
        <w:pStyle w:val="BodyText"/>
        <w:tabs>
          <w:tab w:val="left" w:pos="2449"/>
        </w:tabs>
        <w:spacing w:line="264" w:lineRule="exact"/>
        <w:ind w:left="2449" w:right="1630" w:hanging="1469"/>
      </w:pPr>
      <w:r>
        <w:rPr>
          <w:position w:val="6"/>
        </w:rPr>
        <w:t>Section</w:t>
      </w:r>
      <w:r>
        <w:rPr>
          <w:spacing w:val="-1"/>
          <w:position w:val="6"/>
        </w:rPr>
        <w:t xml:space="preserve"> </w:t>
      </w:r>
      <w:r>
        <w:rPr>
          <w:position w:val="6"/>
        </w:rPr>
        <w:t>I</w:t>
      </w:r>
      <w:r>
        <w:rPr>
          <w:position w:val="6"/>
        </w:rPr>
        <w:tab/>
      </w:r>
      <w:r>
        <w:t>The Board of Directors shall decide upon committees</w:t>
      </w:r>
      <w:r>
        <w:rPr>
          <w:spacing w:val="-1"/>
        </w:rPr>
        <w:t xml:space="preserve"> </w:t>
      </w:r>
      <w:r>
        <w:t>deemed</w:t>
      </w:r>
      <w:r>
        <w:rPr>
          <w:spacing w:val="-1"/>
        </w:rPr>
        <w:t xml:space="preserve"> </w:t>
      </w:r>
      <w:r>
        <w:t>necessary and proper to fulfill the objectives and purposes of the</w:t>
      </w:r>
      <w:r>
        <w:rPr>
          <w:spacing w:val="-2"/>
        </w:rPr>
        <w:t xml:space="preserve"> </w:t>
      </w:r>
      <w:r>
        <w:t>Association.</w:t>
      </w:r>
    </w:p>
    <w:p w:rsidR="00D34A86" w:rsidRDefault="00D34A86">
      <w:pPr>
        <w:pStyle w:val="BodyText"/>
      </w:pPr>
    </w:p>
    <w:p w:rsidR="00D34A86" w:rsidRDefault="00D34A86">
      <w:pPr>
        <w:pStyle w:val="BodyText"/>
        <w:spacing w:before="5"/>
        <w:rPr>
          <w:sz w:val="28"/>
        </w:rPr>
      </w:pPr>
    </w:p>
    <w:p w:rsidR="00D34A86" w:rsidRDefault="00770C49">
      <w:pPr>
        <w:pStyle w:val="BodyText"/>
        <w:tabs>
          <w:tab w:val="left" w:pos="2506"/>
        </w:tabs>
        <w:spacing w:line="264" w:lineRule="exact"/>
        <w:ind w:left="2506" w:right="1442" w:hanging="1526"/>
      </w:pPr>
      <w:r>
        <w:rPr>
          <w:position w:val="6"/>
        </w:rPr>
        <w:t>Section</w:t>
      </w:r>
      <w:r>
        <w:rPr>
          <w:spacing w:val="-1"/>
          <w:position w:val="6"/>
        </w:rPr>
        <w:t xml:space="preserve"> </w:t>
      </w:r>
      <w:r>
        <w:rPr>
          <w:position w:val="6"/>
        </w:rPr>
        <w:t>II</w:t>
      </w:r>
      <w:r>
        <w:rPr>
          <w:position w:val="6"/>
        </w:rPr>
        <w:tab/>
      </w:r>
      <w:r>
        <w:t>The Committee Chairperson, Vice Chairman and members</w:t>
      </w:r>
      <w:r>
        <w:rPr>
          <w:spacing w:val="-1"/>
        </w:rPr>
        <w:t xml:space="preserve"> </w:t>
      </w:r>
      <w:r>
        <w:t>shall</w:t>
      </w:r>
      <w:r>
        <w:rPr>
          <w:spacing w:val="-1"/>
        </w:rPr>
        <w:t xml:space="preserve"> </w:t>
      </w:r>
      <w:r>
        <w:t>be appointed by the President and all appointments of the President shall</w:t>
      </w:r>
      <w:r>
        <w:rPr>
          <w:spacing w:val="-2"/>
        </w:rPr>
        <w:t xml:space="preserve"> </w:t>
      </w:r>
      <w:r>
        <w:t>be subject to approval of the Board of</w:t>
      </w:r>
      <w:r>
        <w:rPr>
          <w:spacing w:val="-1"/>
        </w:rPr>
        <w:t xml:space="preserve"> </w:t>
      </w:r>
      <w:r>
        <w:t>Directors</w:t>
      </w:r>
    </w:p>
    <w:p w:rsidR="00D34A86" w:rsidRDefault="00D34A86">
      <w:pPr>
        <w:pStyle w:val="BodyText"/>
      </w:pPr>
    </w:p>
    <w:p w:rsidR="00D34A86" w:rsidRDefault="00770C49">
      <w:pPr>
        <w:pStyle w:val="BodyText"/>
        <w:tabs>
          <w:tab w:val="left" w:pos="2468"/>
        </w:tabs>
        <w:spacing w:before="180"/>
        <w:ind w:left="1038"/>
      </w:pPr>
      <w:r>
        <w:t>Section</w:t>
      </w:r>
      <w:r>
        <w:rPr>
          <w:spacing w:val="-1"/>
        </w:rPr>
        <w:t xml:space="preserve"> </w:t>
      </w:r>
      <w:r>
        <w:t>III</w:t>
      </w:r>
      <w:r>
        <w:tab/>
        <w:t>The President shall be an ex-officio member of all</w:t>
      </w:r>
      <w:r>
        <w:rPr>
          <w:spacing w:val="-1"/>
        </w:rPr>
        <w:t xml:space="preserve"> </w:t>
      </w:r>
      <w:r>
        <w:t>committees.</w:t>
      </w:r>
    </w:p>
    <w:p w:rsidR="00D34A86" w:rsidRDefault="00D34A86">
      <w:pPr>
        <w:pStyle w:val="BodyText"/>
      </w:pPr>
    </w:p>
    <w:p w:rsidR="00D34A86" w:rsidRDefault="00D34A86">
      <w:pPr>
        <w:pStyle w:val="BodyText"/>
        <w:spacing w:before="6"/>
        <w:rPr>
          <w:sz w:val="27"/>
        </w:rPr>
      </w:pPr>
    </w:p>
    <w:p w:rsidR="00D34A86" w:rsidRDefault="00770C49">
      <w:pPr>
        <w:pStyle w:val="Heading1"/>
        <w:tabs>
          <w:tab w:val="left" w:pos="1782"/>
        </w:tabs>
        <w:ind w:left="104"/>
      </w:pPr>
      <w:r>
        <w:rPr>
          <w:position w:val="2"/>
        </w:rPr>
        <w:t>Article VIII</w:t>
      </w:r>
      <w:r>
        <w:rPr>
          <w:position w:val="2"/>
        </w:rPr>
        <w:tab/>
      </w:r>
      <w:r>
        <w:t>Procedure</w:t>
      </w:r>
    </w:p>
    <w:p w:rsidR="00D34A86" w:rsidRDefault="00D34A86">
      <w:pPr>
        <w:pStyle w:val="BodyText"/>
        <w:spacing w:before="3"/>
        <w:rPr>
          <w:b/>
          <w:sz w:val="21"/>
        </w:rPr>
      </w:pPr>
    </w:p>
    <w:p w:rsidR="00D34A86" w:rsidRDefault="00770C49">
      <w:pPr>
        <w:pStyle w:val="BodyText"/>
        <w:tabs>
          <w:tab w:val="left" w:pos="2449"/>
        </w:tabs>
        <w:spacing w:line="264" w:lineRule="exact"/>
        <w:ind w:left="2449" w:right="1594" w:hanging="1449"/>
      </w:pPr>
      <w:r>
        <w:t>Section</w:t>
      </w:r>
      <w:r>
        <w:rPr>
          <w:spacing w:val="-1"/>
        </w:rPr>
        <w:t xml:space="preserve"> </w:t>
      </w:r>
      <w:r>
        <w:t>I</w:t>
      </w:r>
      <w:r>
        <w:tab/>
        <w:t>Robert’s Rule of Order shall govern all proceedings of all</w:t>
      </w:r>
      <w:r>
        <w:rPr>
          <w:spacing w:val="-1"/>
        </w:rPr>
        <w:t xml:space="preserve"> </w:t>
      </w:r>
      <w:r>
        <w:t>regular</w:t>
      </w:r>
      <w:r>
        <w:rPr>
          <w:spacing w:val="-1"/>
        </w:rPr>
        <w:t xml:space="preserve"> </w:t>
      </w:r>
      <w:r>
        <w:t>and</w:t>
      </w:r>
      <w:r>
        <w:rPr>
          <w:w w:val="99"/>
        </w:rPr>
        <w:t xml:space="preserve"> </w:t>
      </w:r>
      <w:r>
        <w:t>special meetings of the Association’s general membership and the Board of Directors, and their constituent parts except as provided by these By- Laws.</w:t>
      </w:r>
    </w:p>
    <w:p w:rsidR="00D34A86" w:rsidRDefault="00D34A86">
      <w:pPr>
        <w:pStyle w:val="BodyText"/>
      </w:pPr>
    </w:p>
    <w:p w:rsidR="00D34A86" w:rsidRDefault="00770C49">
      <w:pPr>
        <w:pStyle w:val="Heading1"/>
        <w:tabs>
          <w:tab w:val="left" w:pos="1629"/>
        </w:tabs>
        <w:spacing w:before="183"/>
        <w:ind w:left="142"/>
      </w:pPr>
      <w:r>
        <w:t>Article IX</w:t>
      </w:r>
      <w:r>
        <w:tab/>
        <w:t>Power of Delegation</w:t>
      </w:r>
    </w:p>
    <w:p w:rsidR="00D34A86" w:rsidRPr="00D612D3" w:rsidRDefault="00D34A86">
      <w:pPr>
        <w:pStyle w:val="BodyText"/>
        <w:spacing w:before="6"/>
        <w:rPr>
          <w:b/>
        </w:rPr>
      </w:pPr>
    </w:p>
    <w:p w:rsidR="00D34A86" w:rsidRDefault="00770C49">
      <w:pPr>
        <w:pStyle w:val="BodyText"/>
        <w:spacing w:line="264" w:lineRule="exact"/>
        <w:ind w:left="2239" w:right="1666" w:hanging="1259"/>
        <w:jc w:val="both"/>
      </w:pPr>
      <w:r>
        <w:rPr>
          <w:position w:val="4"/>
        </w:rPr>
        <w:t xml:space="preserve">Section I      </w:t>
      </w:r>
      <w:r>
        <w:t>Delegations or committees shall be appointed by the President subject to the approval of the Board of Directors to represent the Association at any convention, meeting or assembly as may be necessary. They shall have no authority by virtue of their appointment to obligate the Association to any expense or to concur in the action contrary to the express policies of the</w:t>
      </w:r>
    </w:p>
    <w:p w:rsidR="00D34A86" w:rsidRDefault="00770C49">
      <w:pPr>
        <w:pStyle w:val="BodyText"/>
        <w:spacing w:line="264" w:lineRule="exact"/>
        <w:ind w:left="2239" w:right="194"/>
        <w:jc w:val="both"/>
      </w:pPr>
      <w:r>
        <w:t>Association. The President or succeeding officer shall serve as Chairman of such delegation but in the event of the Chairman’s absence, the Chairman shall appoint a member to serve in his or her place.</w:t>
      </w:r>
    </w:p>
    <w:p w:rsidR="00D34A86" w:rsidRDefault="00D34A86">
      <w:pPr>
        <w:pStyle w:val="BodyText"/>
        <w:spacing w:before="9"/>
        <w:rPr>
          <w:sz w:val="23"/>
        </w:rPr>
      </w:pPr>
    </w:p>
    <w:p w:rsidR="00D612D3" w:rsidRDefault="00D612D3">
      <w:pPr>
        <w:pStyle w:val="BodyText"/>
        <w:spacing w:before="9"/>
        <w:rPr>
          <w:sz w:val="23"/>
        </w:rPr>
      </w:pPr>
    </w:p>
    <w:p w:rsidR="00D34A86" w:rsidRDefault="00770C49">
      <w:pPr>
        <w:pStyle w:val="Heading1"/>
        <w:tabs>
          <w:tab w:val="left" w:pos="1610"/>
        </w:tabs>
        <w:ind w:left="275"/>
      </w:pPr>
      <w:r>
        <w:rPr>
          <w:position w:val="4"/>
        </w:rPr>
        <w:t>Article X</w:t>
      </w:r>
      <w:r>
        <w:rPr>
          <w:position w:val="4"/>
        </w:rPr>
        <w:tab/>
      </w:r>
      <w:r>
        <w:t>Affiliation with Regional and National</w:t>
      </w:r>
      <w:r>
        <w:rPr>
          <w:spacing w:val="2"/>
        </w:rPr>
        <w:t xml:space="preserve"> </w:t>
      </w:r>
      <w:r>
        <w:t>Organization</w:t>
      </w:r>
    </w:p>
    <w:p w:rsidR="00D34A86" w:rsidRDefault="00770C49">
      <w:pPr>
        <w:pStyle w:val="BodyText"/>
        <w:tabs>
          <w:tab w:val="left" w:pos="2277"/>
        </w:tabs>
        <w:spacing w:before="168" w:line="264" w:lineRule="exact"/>
        <w:ind w:left="2277" w:right="1810" w:hanging="1297"/>
      </w:pPr>
      <w:r>
        <w:rPr>
          <w:position w:val="2"/>
        </w:rPr>
        <w:t>Section</w:t>
      </w:r>
      <w:r>
        <w:rPr>
          <w:spacing w:val="-1"/>
          <w:position w:val="2"/>
        </w:rPr>
        <w:t xml:space="preserve"> </w:t>
      </w:r>
      <w:r>
        <w:rPr>
          <w:position w:val="2"/>
        </w:rPr>
        <w:t>I</w:t>
      </w:r>
      <w:r>
        <w:rPr>
          <w:position w:val="2"/>
        </w:rPr>
        <w:tab/>
      </w:r>
      <w:r>
        <w:t>The Association of the State of Indiana may affiliate itself</w:t>
      </w:r>
      <w:r>
        <w:rPr>
          <w:spacing w:val="-2"/>
        </w:rPr>
        <w:t xml:space="preserve"> </w:t>
      </w:r>
      <w:r>
        <w:t>with</w:t>
      </w:r>
      <w:r>
        <w:rPr>
          <w:spacing w:val="-1"/>
        </w:rPr>
        <w:t xml:space="preserve"> </w:t>
      </w:r>
      <w:r>
        <w:t>the Regional and National Association is such affiliation will not conflict</w:t>
      </w:r>
      <w:r>
        <w:rPr>
          <w:spacing w:val="-3"/>
        </w:rPr>
        <w:t xml:space="preserve"> </w:t>
      </w:r>
      <w:r>
        <w:t>with the Constitution and By-Laws adopted by the State of Indiana, providing such Associations are</w:t>
      </w:r>
      <w:r>
        <w:rPr>
          <w:spacing w:val="-1"/>
        </w:rPr>
        <w:t xml:space="preserve"> </w:t>
      </w:r>
      <w:r>
        <w:t>formed.</w:t>
      </w:r>
    </w:p>
    <w:p w:rsidR="00D34A86" w:rsidRDefault="00D34A86">
      <w:pPr>
        <w:spacing w:line="264" w:lineRule="exact"/>
        <w:sectPr w:rsidR="00D34A86">
          <w:pgSz w:w="12240" w:h="15840"/>
          <w:pgMar w:top="460" w:right="260" w:bottom="580" w:left="1440" w:header="0" w:footer="396" w:gutter="0"/>
          <w:cols w:space="720"/>
        </w:sectPr>
      </w:pPr>
    </w:p>
    <w:p w:rsidR="00D34A86" w:rsidRDefault="00770C49">
      <w:pPr>
        <w:pStyle w:val="BodyText"/>
        <w:tabs>
          <w:tab w:val="left" w:pos="1997"/>
        </w:tabs>
        <w:spacing w:before="78" w:line="264" w:lineRule="exact"/>
        <w:ind w:left="1997" w:right="651" w:hanging="1354"/>
      </w:pPr>
      <w:bookmarkStart w:id="1" w:name="Blank_Page"/>
      <w:bookmarkEnd w:id="1"/>
      <w:r>
        <w:rPr>
          <w:position w:val="5"/>
        </w:rPr>
        <w:lastRenderedPageBreak/>
        <w:t>Section</w:t>
      </w:r>
      <w:r>
        <w:rPr>
          <w:spacing w:val="-1"/>
          <w:position w:val="5"/>
        </w:rPr>
        <w:t xml:space="preserve"> </w:t>
      </w:r>
      <w:r>
        <w:rPr>
          <w:position w:val="5"/>
        </w:rPr>
        <w:t>II</w:t>
      </w:r>
      <w:r>
        <w:rPr>
          <w:position w:val="5"/>
        </w:rPr>
        <w:tab/>
      </w:r>
      <w:r>
        <w:t>This Association may endeavor and assist in the organization of</w:t>
      </w:r>
      <w:r>
        <w:rPr>
          <w:spacing w:val="-2"/>
        </w:rPr>
        <w:t xml:space="preserve"> </w:t>
      </w:r>
      <w:r>
        <w:t>the</w:t>
      </w:r>
      <w:r>
        <w:rPr>
          <w:spacing w:val="-1"/>
        </w:rPr>
        <w:t xml:space="preserve"> </w:t>
      </w:r>
      <w:r>
        <w:t>FSA</w:t>
      </w:r>
      <w:r>
        <w:rPr>
          <w:w w:val="99"/>
        </w:rPr>
        <w:t xml:space="preserve"> </w:t>
      </w:r>
      <w:r>
        <w:t>Association in other States not so organized and may endeavor and</w:t>
      </w:r>
      <w:r>
        <w:rPr>
          <w:spacing w:val="-2"/>
        </w:rPr>
        <w:t xml:space="preserve"> </w:t>
      </w:r>
      <w:r>
        <w:t>assist in the organization of a Regional and National</w:t>
      </w:r>
      <w:r>
        <w:rPr>
          <w:spacing w:val="-2"/>
        </w:rPr>
        <w:t xml:space="preserve"> </w:t>
      </w:r>
      <w:r>
        <w:t>Organization.</w:t>
      </w:r>
    </w:p>
    <w:sectPr w:rsidR="00D34A86">
      <w:pgSz w:w="12240" w:h="15840"/>
      <w:pgMar w:top="740" w:right="1320" w:bottom="720" w:left="1720" w:header="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EC2" w:rsidRDefault="00770C49">
      <w:r>
        <w:separator/>
      </w:r>
    </w:p>
  </w:endnote>
  <w:endnote w:type="continuationSeparator" w:id="0">
    <w:p w:rsidR="00906EC2" w:rsidRDefault="007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86" w:rsidRDefault="0071062A">
    <w:pPr>
      <w:pStyle w:val="BodyText"/>
      <w:spacing w:line="14" w:lineRule="auto"/>
      <w:rPr>
        <w:sz w:val="7"/>
      </w:rPr>
    </w:pPr>
    <w:r>
      <w:rPr>
        <w:noProof/>
      </w:rPr>
      <mc:AlternateContent>
        <mc:Choice Requires="wps">
          <w:drawing>
            <wp:anchor distT="0" distB="0" distL="114300" distR="114300" simplePos="0" relativeHeight="251657728" behindDoc="1" locked="0" layoutInCell="1" allowOverlap="1">
              <wp:simplePos x="0" y="0"/>
              <wp:positionH relativeFrom="page">
                <wp:posOffset>6325870</wp:posOffset>
              </wp:positionH>
              <wp:positionV relativeFrom="page">
                <wp:posOffset>9586595</wp:posOffset>
              </wp:positionV>
              <wp:extent cx="545465" cy="139065"/>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A86" w:rsidRDefault="00770C49">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6</w:t>
                          </w:r>
                          <w:r>
                            <w:fldChar w:fldCharType="end"/>
                          </w:r>
                          <w:r>
                            <w:rPr>
                              <w:rFonts w:ascii="Arial"/>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8.1pt;margin-top:754.85pt;width:42.9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" filled="f" stroked="f">
              <v:textbox inset="0,0,0,0">
                <w:txbxContent>
                  <w:p w:rsidR="00D34A86" w:rsidRDefault="00770C49">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6</w:t>
                    </w:r>
                    <w:r>
                      <w:fldChar w:fldCharType="end"/>
                    </w:r>
                    <w:r>
                      <w:rPr>
                        <w:rFonts w:ascii="Arial"/>
                        <w:sz w:val="16"/>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EC2" w:rsidRDefault="00770C49">
      <w:r>
        <w:separator/>
      </w:r>
    </w:p>
  </w:footnote>
  <w:footnote w:type="continuationSeparator" w:id="0">
    <w:p w:rsidR="00906EC2" w:rsidRDefault="00770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86"/>
    <w:rsid w:val="00270817"/>
    <w:rsid w:val="0071062A"/>
    <w:rsid w:val="00770C49"/>
    <w:rsid w:val="00906EC2"/>
    <w:rsid w:val="00B520A6"/>
    <w:rsid w:val="00D34A86"/>
    <w:rsid w:val="00D35B88"/>
    <w:rsid w:val="00D612D3"/>
    <w:rsid w:val="00DB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1D2BE"/>
  <w15:docId w15:val="{DF861D8E-C317-45D4-AD2A-3D922D1F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12124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Acree, Janice - FSA, Columbus, IN</dc:creator>
  <cp:lastModifiedBy>Acree, Janice - FSA, Columbus, IN</cp:lastModifiedBy>
  <cp:revision>2</cp:revision>
  <dcterms:created xsi:type="dcterms:W3CDTF">2019-02-26T13:26:00Z</dcterms:created>
  <dcterms:modified xsi:type="dcterms:W3CDTF">2019-02-26T13:26:00Z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LastSaved">
    <vt:filetime>2018-09-21T00:00:00Z</vt:filetime>
  </property>
</Properties>
</file>